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Arial" w:hAnsi="Arial" w:cs="Arial" w:eastAsiaTheme="minorEastAsia"/>
          <w:i w:val="0"/>
          <w:iCs w:val="0"/>
          <w:caps w:val="0"/>
          <w:color w:val="666666"/>
          <w:spacing w:val="0"/>
          <w:sz w:val="18"/>
          <w:szCs w:val="18"/>
          <w:lang w:eastAsia="zh-CN"/>
        </w:rPr>
      </w:pPr>
      <w:r>
        <w:rPr>
          <w:rFonts w:hint="eastAsia" w:ascii="Arial" w:hAnsi="Arial" w:cs="Arial"/>
          <w:b/>
          <w:bCs/>
          <w:i w:val="0"/>
          <w:iCs w:val="0"/>
          <w:caps w:val="0"/>
          <w:color w:val="666666"/>
          <w:spacing w:val="0"/>
          <w:sz w:val="40"/>
          <w:szCs w:val="40"/>
          <w:shd w:val="clear" w:fill="FFFFFF"/>
          <w:lang w:eastAsia="zh-CN"/>
        </w:rPr>
        <w:t>重</w:t>
      </w:r>
      <w:r>
        <w:rPr>
          <w:rFonts w:hint="eastAsia" w:ascii="Arial" w:hAnsi="Arial" w:cs="Arial"/>
          <w:b/>
          <w:bCs/>
          <w:i w:val="0"/>
          <w:iCs w:val="0"/>
          <w:caps w:val="0"/>
          <w:color w:val="666666"/>
          <w:spacing w:val="0"/>
          <w:sz w:val="40"/>
          <w:szCs w:val="40"/>
          <w:shd w:val="clear" w:fill="FFFFFF"/>
          <w:lang w:val="en-US" w:eastAsia="zh-CN"/>
        </w:rPr>
        <w:t xml:space="preserve"> </w:t>
      </w:r>
      <w:r>
        <w:rPr>
          <w:rFonts w:hint="eastAsia" w:ascii="Arial" w:hAnsi="Arial" w:cs="Arial"/>
          <w:b/>
          <w:bCs/>
          <w:i w:val="0"/>
          <w:iCs w:val="0"/>
          <w:caps w:val="0"/>
          <w:color w:val="666666"/>
          <w:spacing w:val="0"/>
          <w:sz w:val="40"/>
          <w:szCs w:val="40"/>
          <w:shd w:val="clear" w:fill="FFFFFF"/>
          <w:lang w:eastAsia="zh-CN"/>
        </w:rPr>
        <w:t>要</w:t>
      </w:r>
      <w:r>
        <w:rPr>
          <w:rFonts w:hint="eastAsia" w:ascii="Arial" w:hAnsi="Arial" w:cs="Arial"/>
          <w:b/>
          <w:bCs/>
          <w:i w:val="0"/>
          <w:iCs w:val="0"/>
          <w:caps w:val="0"/>
          <w:color w:val="666666"/>
          <w:spacing w:val="0"/>
          <w:sz w:val="40"/>
          <w:szCs w:val="40"/>
          <w:shd w:val="clear" w:fill="FFFFFF"/>
          <w:lang w:val="en-US" w:eastAsia="zh-CN"/>
        </w:rPr>
        <w:t xml:space="preserve"> </w:t>
      </w:r>
      <w:r>
        <w:rPr>
          <w:rFonts w:hint="eastAsia" w:ascii="Arial" w:hAnsi="Arial" w:cs="Arial"/>
          <w:b/>
          <w:bCs/>
          <w:i w:val="0"/>
          <w:iCs w:val="0"/>
          <w:caps w:val="0"/>
          <w:color w:val="666666"/>
          <w:spacing w:val="0"/>
          <w:sz w:val="40"/>
          <w:szCs w:val="40"/>
          <w:shd w:val="clear" w:fill="FFFFFF"/>
          <w:lang w:eastAsia="zh-CN"/>
        </w:rPr>
        <w:t>提</w:t>
      </w:r>
      <w:r>
        <w:rPr>
          <w:rFonts w:hint="eastAsia" w:ascii="Arial" w:hAnsi="Arial" w:cs="Arial"/>
          <w:b/>
          <w:bCs/>
          <w:i w:val="0"/>
          <w:iCs w:val="0"/>
          <w:caps w:val="0"/>
          <w:color w:val="666666"/>
          <w:spacing w:val="0"/>
          <w:sz w:val="40"/>
          <w:szCs w:val="40"/>
          <w:shd w:val="clear" w:fill="FFFFFF"/>
          <w:lang w:val="en-US" w:eastAsia="zh-CN"/>
        </w:rPr>
        <w:t xml:space="preserve"> </w:t>
      </w:r>
      <w:r>
        <w:rPr>
          <w:rFonts w:hint="eastAsia" w:ascii="Arial" w:hAnsi="Arial" w:cs="Arial"/>
          <w:b/>
          <w:bCs/>
          <w:i w:val="0"/>
          <w:iCs w:val="0"/>
          <w:caps w:val="0"/>
          <w:color w:val="666666"/>
          <w:spacing w:val="0"/>
          <w:sz w:val="40"/>
          <w:szCs w:val="40"/>
          <w:shd w:val="clear" w:fill="FFFFFF"/>
          <w:lang w:eastAsia="zh-CN"/>
        </w:rPr>
        <w:t>示</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一、竞买账号、密码的使用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凡在中国拍卖行业协会网络拍卖平台上以竞买人的账号和密码登陆后进行的操作，均被视为竞买人的行为，竞买人应当对以其账号进行的所有活动和事件负法律责任。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竞买人应当妥善保管在中国拍卖行业协会网络拍卖平台注册的账号及密码，且只限本人使用，不应将其账号、密码转让或出借予他人/组织使用。如竞买人发现其账号遭他人非法使用，应立即通知我公司。我公司将及时处理。因黑客行为或用户故意或者过失导致账号、密码遭他人非法使用，并造成竞买人自身损失，我公司及中国拍卖行业协会网络拍卖平台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二、网上竞买风险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由于互联网可能出现不稳定情况，不排除网络拍卖过程中发生故障（包括但不限于网络故障、电路故障、系统故障）以及被网络黑客恶意攻击等，网络竞买人必须充分估计上述原因导致网上竞价不同于现场竞价带来的风险，如果发生上述情况以及本人操作差错所造成的损失由网络竞买人承担。网络竞买人放弃因此类情形要求本公司及中国拍卖行业协会网络拍卖平台运营方承担任何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网络竞买人一旦参与网上竞价，即认同和接受网络拍卖的客观状态、拍卖会现场传导给客户端的拍卖标的图文信息和音频视频直播信号、拍卖师的主持、拍卖成交价的确认。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三、网上出价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网上竞买人登陆系统，在拍卖开始后，根据平台页面上显示的当前价格进行出价。系统提供固定的加价阶梯按钮，竞买人可以选择按钮出价，也可以自行录入价格。自行出价必须大于最小竞价阶梯，否则出价无效，系统不予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点击出价后，系统弹出对话框，网上竞买人点击“确认”即认同此价，不愿意出此价则选择“撤销”。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系统对竞买人的每次成功出价都做记录，出价最高且达到或超过保留价的竞买人经拍卖师确认即成为拍卖标的的买受人，系统所记录的信息将是网上买受人有效性的重要依据。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由于网络拍卖存在不稳定因素，可能导致拍卖会无法正常举行或者拍卖标的非正常成交。在网络电子竞价过程中，若有竞买人反馈拍卖人，自己无法正常报价。拍卖人经与网络拍卖平台及时联系沟通，确认拍卖标的的竞价时段确实存在平台网络故障或网络不稳定等因素，非竞买人自身网络问题或操作不当。则拍卖人有权做出决定宣布暂停拍卖。若该标的网络竞价结束导致标的非正常成交，拍卖人有权撤销该标的的拍卖结果。重新拍卖的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特别提醒：网络竞买人电脑显示的时间或许与拍卖时间不一致，为避免错过合理的出价时间，请尽早出价！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四、成交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shd w:val="clear" w:fill="FFFFFF"/>
        </w:rPr>
        <w:t>拍品成交后，网络买受人应在规定时间内向拍卖公司支付拍卖价款及拍卖佣金，并到拍卖公司签署《成交确认书》。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A2B04"/>
    <w:rsid w:val="0C4A2B04"/>
    <w:rsid w:val="4DFA4012"/>
    <w:rsid w:val="53CA0174"/>
    <w:rsid w:val="58916BE8"/>
    <w:rsid w:val="687E1BC5"/>
    <w:rsid w:val="774D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2021-09-02T02:02:00Z</dcterms:created>
  <dc:creator>Administrator</dc:creator>
  <cp:lastModifiedBy>Administrator</cp:lastModifiedBy>
  <dcterms:modified xsi:type="dcterms:W3CDTF">2021-09-22T06:44:08Z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6CA0A17CAEF64918A920A5C0AE753242</vt:lpwstr>
  </property>
</Properties>
</file>